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0D" w:rsidRDefault="00C74F0D" w:rsidP="00C74F0D">
      <w:pPr>
        <w:spacing w:after="0"/>
        <w:rPr>
          <w:b/>
          <w:sz w:val="20"/>
          <w:szCs w:val="20"/>
        </w:rPr>
      </w:pPr>
      <w:r>
        <w:rPr>
          <w:b/>
          <w:u w:val="single"/>
        </w:rPr>
        <w:t>New Construction Checklist for Jacksonville Ranch Club 1</w:t>
      </w:r>
      <w:r>
        <w:rPr>
          <w:b/>
        </w:rPr>
        <w:t>.           ITEM # 1 (NCA)</w:t>
      </w:r>
    </w:p>
    <w:p w:rsidR="00C74F0D" w:rsidRDefault="00C74F0D" w:rsidP="00C74F0D">
      <w:pPr>
        <w:spacing w:after="12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Address:</w:t>
      </w:r>
      <w:r>
        <w:rPr>
          <w:b/>
          <w:sz w:val="20"/>
          <w:szCs w:val="20"/>
          <w:u w:val="single"/>
        </w:rPr>
        <w:t xml:space="preserve"> _______________________________________________________</w:t>
      </w:r>
      <w:r>
        <w:rPr>
          <w:b/>
          <w:sz w:val="20"/>
          <w:szCs w:val="20"/>
        </w:rPr>
        <w:t xml:space="preserve">             Date:</w:t>
      </w:r>
      <w:r>
        <w:rPr>
          <w:b/>
          <w:sz w:val="20"/>
          <w:szCs w:val="20"/>
          <w:u w:val="single"/>
        </w:rPr>
        <w:t xml:space="preserve"> ________________________</w:t>
      </w:r>
    </w:p>
    <w:p w:rsidR="00C74F0D" w:rsidRDefault="00C74F0D" w:rsidP="00C74F0D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JRC1 New Construction Application References. To be in parenthesis as (JRC New Con -)</w:t>
      </w:r>
    </w:p>
    <w:p w:rsidR="00C74F0D" w:rsidRDefault="00C74F0D" w:rsidP="00C74F0D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Standards &amp; Criteria for New Construction. To be labeled ( S&amp;CNC-)  Community Declaration of Restrictions to be labeled (CDR-) CDR Clarification of Terms document – Labeled (CDR-Terms-)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Construction Administrative Form filled out and signed. </w:t>
      </w:r>
      <w:r>
        <w:rPr>
          <w:b/>
          <w:sz w:val="20"/>
          <w:szCs w:val="20"/>
        </w:rPr>
        <w:t>(JRC New Con – Exhibit 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Owner Accountability &amp; Agreement Form filled out and signed.</w:t>
      </w:r>
      <w:r>
        <w:rPr>
          <w:b/>
          <w:sz w:val="20"/>
          <w:szCs w:val="20"/>
        </w:rPr>
        <w:t xml:space="preserve"> (JRC New Con – ITEM # 3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Compliance and ARB Review Checks received. </w:t>
      </w:r>
      <w:r>
        <w:rPr>
          <w:b/>
          <w:sz w:val="20"/>
          <w:szCs w:val="20"/>
        </w:rPr>
        <w:t>(JRC New Con – ITEM # 4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Copy of insurance listing Jacksonville Ranch Club as an additional insured. </w:t>
      </w:r>
      <w:r>
        <w:rPr>
          <w:b/>
          <w:sz w:val="20"/>
          <w:szCs w:val="20"/>
        </w:rPr>
        <w:t>(JRC New Con – ITEM # 4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Lot Development application filled out correctly and signed. </w:t>
      </w:r>
      <w:r>
        <w:rPr>
          <w:b/>
          <w:sz w:val="20"/>
          <w:szCs w:val="20"/>
        </w:rPr>
        <w:t>(JRC New Con – Exhibit B)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Full set of architectural plans to scale. Site, Landscape, Floor, Elevation, Irrigation. </w:t>
      </w:r>
      <w:r>
        <w:rPr>
          <w:b/>
          <w:sz w:val="20"/>
          <w:szCs w:val="20"/>
        </w:rPr>
        <w:t>(JRC New Con – ITEM # 5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Home meets minimum square footage requirements. (Blocks 1, 2, 3 &amp; 4 require 2400 sq ft and block 5 requires 2800 sq ft.) </w:t>
      </w:r>
      <w:r>
        <w:rPr>
          <w:b/>
          <w:sz w:val="20"/>
          <w:szCs w:val="20"/>
        </w:rPr>
        <w:t>(JRC New Con – ITEM # 5 NCA) (CDR – Art IV, Section 3)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Site, Foundation or Elevation Plan shows Minimum Finished Floor to be 1.3’ above highest grade 10’ from house. </w:t>
      </w:r>
      <w:r>
        <w:rPr>
          <w:b/>
          <w:sz w:val="20"/>
          <w:szCs w:val="20"/>
        </w:rPr>
        <w:t>(CDR – Art. IV, Section 3 (a)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>Site Plan shows: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b/>
          <w:sz w:val="20"/>
          <w:szCs w:val="20"/>
        </w:rPr>
        <w:t>House/Garage placement and within the Building Restriction Lines. (CDR – Art. IV, Section 5)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b/>
          <w:sz w:val="20"/>
          <w:szCs w:val="20"/>
        </w:rPr>
        <w:t>Approved Culvert Detail and Location. (JRC New Con – Exhibit B &amp; ITEM # 6 NCA)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b/>
          <w:sz w:val="20"/>
          <w:szCs w:val="20"/>
        </w:rPr>
        <w:t>Approved Mailbox detail and location. (JRC New Con – Exhibit D)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b/>
          <w:sz w:val="20"/>
          <w:szCs w:val="20"/>
        </w:rPr>
        <w:t>Propane Tank location and states to be buried. (CDR – Art IV, section 8)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b/>
          <w:sz w:val="20"/>
          <w:szCs w:val="20"/>
        </w:rPr>
        <w:t>Well &amp; Septic Location &amp; Shielding. (</w:t>
      </w:r>
      <w:hyperlink r:id="rId5" w:history="1">
        <w:r>
          <w:rPr>
            <w:rStyle w:val="Hyperlink"/>
            <w:b/>
            <w:sz w:val="20"/>
            <w:szCs w:val="20"/>
          </w:rPr>
          <w:t>https://www.coj.net/departments/planning-and-development/building-inspection-division/residential-permits</w:t>
        </w:r>
      </w:hyperlink>
      <w:r>
        <w:rPr>
          <w:b/>
          <w:sz w:val="20"/>
          <w:szCs w:val="20"/>
        </w:rPr>
        <w:t>) – (CDR – Art, IV, Section 8)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Driveways &amp; Walkways, material, color </w:t>
      </w:r>
      <w:r>
        <w:rPr>
          <w:color w:val="FF0000"/>
          <w:sz w:val="20"/>
          <w:szCs w:val="20"/>
          <w:u w:val="single"/>
        </w:rPr>
        <w:t>and states: 5” reinforced concrete from street to owner’s side of ditch.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(JRC New Con – ITEM # 5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>Elevation Plan Shows: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Exterior Wall Material. No metal, vinyl or wood. </w:t>
      </w:r>
      <w:r>
        <w:rPr>
          <w:b/>
          <w:sz w:val="20"/>
          <w:szCs w:val="20"/>
        </w:rPr>
        <w:t>(JRC New Con – ITEM # 5 NCA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Roofing Material &amp; Color. Must be Architectural Shingles or Metal. </w:t>
      </w:r>
      <w:r>
        <w:rPr>
          <w:b/>
          <w:sz w:val="20"/>
          <w:szCs w:val="20"/>
        </w:rPr>
        <w:t>(S&amp;CNC 4.06)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Garage door(s) not facing the street. </w:t>
      </w:r>
      <w:r>
        <w:rPr>
          <w:b/>
          <w:sz w:val="20"/>
          <w:szCs w:val="20"/>
        </w:rPr>
        <w:t>(CDR – Art IV, Section 6)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States ALL roof penetrations &amp; vents will be painted to match shingles. </w:t>
      </w:r>
      <w:r>
        <w:rPr>
          <w:b/>
          <w:sz w:val="20"/>
          <w:szCs w:val="20"/>
        </w:rPr>
        <w:t>(S&amp;CNC 4.07)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Includes color samples of exterior walls, front door, shingles, etc. </w:t>
      </w:r>
      <w:r>
        <w:rPr>
          <w:b/>
          <w:sz w:val="20"/>
          <w:szCs w:val="20"/>
        </w:rPr>
        <w:t>(JRC New Con – ITEM # 5 NCA)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>Landscape or Site Plan Shows: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Sod/Seed area to be 50’ minimum around home. </w:t>
      </w:r>
      <w:r>
        <w:rPr>
          <w:b/>
          <w:sz w:val="20"/>
          <w:szCs w:val="20"/>
        </w:rPr>
        <w:t>(CDR-Terms-CDR Article IV, Section 11 2</w:t>
      </w:r>
      <w:r>
        <w:rPr>
          <w:b/>
          <w:sz w:val="20"/>
          <w:szCs w:val="20"/>
          <w:vertAlign w:val="superscript"/>
        </w:rPr>
        <w:t>nd</w:t>
      </w:r>
      <w:r>
        <w:rPr>
          <w:b/>
          <w:sz w:val="20"/>
          <w:szCs w:val="20"/>
        </w:rPr>
        <w:t xml:space="preserve"> one.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Drainage directions. </w:t>
      </w:r>
      <w:r>
        <w:rPr>
          <w:b/>
          <w:sz w:val="20"/>
          <w:szCs w:val="20"/>
        </w:rPr>
        <w:t>(JRC New Con – ITEM # 5 NCA, #1)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The required 6 non-pine variety trees per lot. Minimum 4” Caliper and 12’ Tall. </w:t>
      </w:r>
      <w:r>
        <w:rPr>
          <w:b/>
          <w:sz w:val="20"/>
          <w:szCs w:val="20"/>
        </w:rPr>
        <w:t>(S&amp;CNC IV, Section 12)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Landscaping Materials, Placement. </w:t>
      </w:r>
      <w:r>
        <w:rPr>
          <w:b/>
          <w:sz w:val="20"/>
          <w:szCs w:val="20"/>
        </w:rPr>
        <w:t>(CDR – Art. IV, Section 11)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Sprinkler/Irrigation layout and Zones. </w:t>
      </w:r>
      <w:r>
        <w:rPr>
          <w:b/>
          <w:sz w:val="20"/>
          <w:szCs w:val="20"/>
        </w:rPr>
        <w:t xml:space="preserve">(CDR – Art. IV, Section 11) </w:t>
      </w:r>
    </w:p>
    <w:p w:rsidR="00C74F0D" w:rsidRDefault="00C74F0D" w:rsidP="00C74F0D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>Other Forms:</w:t>
      </w:r>
    </w:p>
    <w:p w:rsid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Mailbox Detail. </w:t>
      </w:r>
      <w:r>
        <w:rPr>
          <w:b/>
          <w:sz w:val="20"/>
          <w:szCs w:val="20"/>
        </w:rPr>
        <w:t xml:space="preserve">JRC New Con – Exhibit D) </w:t>
      </w:r>
    </w:p>
    <w:p w:rsidR="00603BB0" w:rsidRPr="00C74F0D" w:rsidRDefault="00C74F0D" w:rsidP="00C74F0D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Culvert Detail. </w:t>
      </w:r>
      <w:r>
        <w:rPr>
          <w:b/>
          <w:sz w:val="20"/>
          <w:szCs w:val="20"/>
        </w:rPr>
        <w:t>(CDR-Terms – S&amp;CNC Section 4.09) (JRC New Con – ITEM # 6 NCA)</w:t>
      </w:r>
    </w:p>
    <w:sectPr w:rsidR="00603BB0" w:rsidRPr="00C74F0D" w:rsidSect="00C74F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E27F9"/>
    <w:multiLevelType w:val="hybridMultilevel"/>
    <w:tmpl w:val="639CBEDA"/>
    <w:lvl w:ilvl="0" w:tplc="3D32151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/>
  <w:rsids>
    <w:rsidRoot w:val="00C74F0D"/>
    <w:rsid w:val="00603BB0"/>
    <w:rsid w:val="00C7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4F0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4F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j.net/departments/planning-and-development/building-inspection-division/residential-permi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Kirk Hughes</dc:creator>
  <cp:lastModifiedBy>Kirk Hughes</cp:lastModifiedBy>
  <cp:revision>1</cp:revision>
  <dcterms:created xsi:type="dcterms:W3CDTF">2026-05-28T21:12:00Z</dcterms:created>
  <dcterms:modified xsi:type="dcterms:W3CDTF">2026-05-28T21:15:00Z</dcterms:modified>
</cp:coreProperties>
</file>